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0C" w:rsidRDefault="00E0230C"/>
    <w:p w:rsidR="009979E3" w:rsidRDefault="009979E3"/>
    <w:p w:rsidR="009979E3" w:rsidRDefault="009979E3" w:rsidP="00AE7555">
      <w:pPr>
        <w:jc w:val="center"/>
        <w:rPr>
          <w:b/>
          <w:u w:val="single"/>
        </w:rPr>
      </w:pPr>
      <w:r w:rsidRPr="00AE7555">
        <w:rPr>
          <w:b/>
          <w:u w:val="single"/>
        </w:rPr>
        <w:t>TRANSPORT des ECHANTILLONS</w:t>
      </w:r>
    </w:p>
    <w:p w:rsidR="00BA451A" w:rsidRPr="00AE7555" w:rsidRDefault="00BA451A" w:rsidP="00AE7555">
      <w:pPr>
        <w:jc w:val="center"/>
        <w:rPr>
          <w:b/>
          <w:u w:val="single"/>
        </w:rPr>
      </w:pPr>
      <w:r>
        <w:rPr>
          <w:b/>
          <w:u w:val="single"/>
        </w:rPr>
        <w:t>CONTEXTE REGLEMENTAIRE</w:t>
      </w:r>
    </w:p>
    <w:p w:rsidR="009979E3" w:rsidRDefault="009979E3"/>
    <w:p w:rsidR="00BA451A" w:rsidRDefault="00144B7D">
      <w:r>
        <w:t>-</w:t>
      </w:r>
      <w:r w:rsidR="00BA451A">
        <w:t>Guide pratique sur l’application du règlement relatif au transport des matières infectieuses de l’OMS 2015-2016</w:t>
      </w:r>
      <w:r>
        <w:t xml:space="preserve"> (WHO/HSE/GCR/2015-2/)</w:t>
      </w:r>
    </w:p>
    <w:p w:rsidR="00144B7D" w:rsidRDefault="00144B7D">
      <w:r>
        <w:t>-Décret 2002-660 du 30 avril 2002 relatif aux conditions de transmission des prélèvements biologiques aux laboratoires de biologie médicale</w:t>
      </w:r>
    </w:p>
    <w:p w:rsidR="00144B7D" w:rsidRDefault="00144B7D">
      <w:r>
        <w:t>-Arrêté du 30 mars 2013 modifiant l’arrêté du 29 mai 2009 relatif aux transports de marchandises dangereuses par voies terrestres (arrêté TMD)</w:t>
      </w:r>
    </w:p>
    <w:p w:rsidR="00144B7D" w:rsidRDefault="00144B7D">
      <w:r>
        <w:t>-Norme NF EN ISO 15189</w:t>
      </w:r>
      <w:r w:rsidR="000859FC">
        <w:t> :</w:t>
      </w:r>
      <w:r>
        <w:t xml:space="preserve"> </w:t>
      </w:r>
      <w:r w:rsidR="00252743">
        <w:rPr>
          <w:rFonts w:ascii="Cambria" w:hAnsi="Cambria"/>
        </w:rPr>
        <w:t>§</w:t>
      </w:r>
      <w:r>
        <w:t xml:space="preserve"> 5-4-5</w:t>
      </w:r>
      <w:r w:rsidR="00252743">
        <w:t xml:space="preserve"> c</w:t>
      </w:r>
      <w:r w:rsidR="00DF4374">
        <w:t> : version en cours</w:t>
      </w:r>
      <w:r w:rsidR="00595BA6">
        <w:t xml:space="preserve">  </w:t>
      </w:r>
    </w:p>
    <w:p w:rsidR="00144B7D" w:rsidRDefault="00144B7D">
      <w:r>
        <w:t>- SH REF 02</w:t>
      </w:r>
      <w:r w:rsidR="00252743">
        <w:t xml:space="preserve"> </w:t>
      </w:r>
      <w:r>
        <w:t xml:space="preserve">: </w:t>
      </w:r>
      <w:r w:rsidR="000859FC">
        <w:t>exigences pour l’accréditation selon la norme NF EN ISO 15189</w:t>
      </w:r>
      <w:r w:rsidR="00595BA6">
        <w:t> :</w:t>
      </w:r>
      <w:r w:rsidR="00DF4374">
        <w:t xml:space="preserve"> version en cours</w:t>
      </w:r>
    </w:p>
    <w:sectPr w:rsidR="00144B7D" w:rsidSect="00E0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79E3"/>
    <w:rsid w:val="000859FC"/>
    <w:rsid w:val="00144B7D"/>
    <w:rsid w:val="00252743"/>
    <w:rsid w:val="002B369D"/>
    <w:rsid w:val="00442C7E"/>
    <w:rsid w:val="00595BA6"/>
    <w:rsid w:val="00840CE1"/>
    <w:rsid w:val="00913A87"/>
    <w:rsid w:val="009979E3"/>
    <w:rsid w:val="009A5DDC"/>
    <w:rsid w:val="00AE4D80"/>
    <w:rsid w:val="00AE7555"/>
    <w:rsid w:val="00BA451A"/>
    <w:rsid w:val="00DF4374"/>
    <w:rsid w:val="00E0230C"/>
    <w:rsid w:val="00E0394A"/>
    <w:rsid w:val="00EA26AA"/>
    <w:rsid w:val="00EC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BREST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0155170A</dc:creator>
  <cp:lastModifiedBy>0155170A</cp:lastModifiedBy>
  <cp:revision>2</cp:revision>
  <dcterms:created xsi:type="dcterms:W3CDTF">2017-01-02T14:14:00Z</dcterms:created>
  <dcterms:modified xsi:type="dcterms:W3CDTF">2017-01-02T14:14:00Z</dcterms:modified>
</cp:coreProperties>
</file>