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52" w:rsidRPr="00B76135" w:rsidRDefault="00B76135" w:rsidP="00B76135">
      <w:pPr>
        <w:jc w:val="center"/>
        <w:rPr>
          <w:sz w:val="48"/>
          <w:szCs w:val="48"/>
        </w:rPr>
      </w:pPr>
      <w:r>
        <w:rPr>
          <w:sz w:val="48"/>
          <w:szCs w:val="48"/>
        </w:rPr>
        <w:t>CONTROLER L</w:t>
      </w:r>
      <w:r w:rsidR="00042452" w:rsidRPr="00042452">
        <w:rPr>
          <w:sz w:val="48"/>
          <w:szCs w:val="48"/>
        </w:rPr>
        <w:t>ES LECTEURS DE GLYCEMIE</w:t>
      </w:r>
    </w:p>
    <w:p w:rsidR="00042452" w:rsidRDefault="00042452" w:rsidP="00042452">
      <w:pPr>
        <w:pStyle w:val="Default"/>
      </w:pPr>
    </w:p>
    <w:p w:rsidR="00B76135" w:rsidRPr="00B76135" w:rsidRDefault="00042452" w:rsidP="00042452">
      <w:pPr>
        <w:pStyle w:val="Default"/>
        <w:rPr>
          <w:rFonts w:ascii="Times New Roman" w:hAnsi="Times New Roman" w:cs="Times New Roman"/>
        </w:rPr>
      </w:pPr>
      <w:r w:rsidRPr="00B76135">
        <w:rPr>
          <w:rFonts w:ascii="Times New Roman" w:hAnsi="Times New Roman" w:cs="Times New Roman"/>
        </w:rPr>
        <w:t xml:space="preserve"> Les solutions de contrôle sont utilisées pour </w:t>
      </w:r>
      <w:r w:rsidRPr="00B76135">
        <w:rPr>
          <w:rFonts w:ascii="Times New Roman" w:hAnsi="Times New Roman" w:cs="Times New Roman"/>
          <w:u w:val="single"/>
        </w:rPr>
        <w:t>vérifier le bon fonctionnement de votre lecteur</w:t>
      </w:r>
      <w:r w:rsidRPr="00B76135">
        <w:rPr>
          <w:rFonts w:ascii="Times New Roman" w:hAnsi="Times New Roman" w:cs="Times New Roman"/>
        </w:rPr>
        <w:t xml:space="preserve"> de glycémie, de vos électrodes et votre méthodologie. </w:t>
      </w:r>
    </w:p>
    <w:p w:rsidR="00B76135" w:rsidRPr="00B76135" w:rsidRDefault="00B76135" w:rsidP="00042452">
      <w:pPr>
        <w:pStyle w:val="Default"/>
        <w:rPr>
          <w:rFonts w:ascii="Times New Roman" w:hAnsi="Times New Roman" w:cs="Times New Roman"/>
        </w:rPr>
      </w:pPr>
    </w:p>
    <w:p w:rsidR="00B76135" w:rsidRPr="00B76135" w:rsidRDefault="00042452" w:rsidP="00B76135">
      <w:pPr>
        <w:pStyle w:val="Default"/>
        <w:rPr>
          <w:rFonts w:ascii="Times New Roman" w:hAnsi="Times New Roman" w:cs="Times New Roman"/>
        </w:rPr>
      </w:pPr>
      <w:r w:rsidRPr="00B76135">
        <w:rPr>
          <w:rFonts w:ascii="Times New Roman" w:hAnsi="Times New Roman" w:cs="Times New Roman"/>
        </w:rPr>
        <w:t xml:space="preserve">Les lecteurs de glycémie peuvent vous rendre des résultats erronés, délétères pour la prise en charge du patient. </w:t>
      </w:r>
      <w:r w:rsidR="00B76135" w:rsidRPr="00B76135">
        <w:rPr>
          <w:rFonts w:ascii="Times New Roman" w:hAnsi="Times New Roman" w:cs="Times New Roman"/>
        </w:rPr>
        <w:t xml:space="preserve">Il peut s’agir : </w:t>
      </w:r>
    </w:p>
    <w:p w:rsidR="00B76135" w:rsidRPr="00B76135" w:rsidRDefault="00B76135" w:rsidP="00B76135">
      <w:pPr>
        <w:pStyle w:val="Paragraphedeliste"/>
        <w:numPr>
          <w:ilvl w:val="0"/>
          <w:numId w:val="3"/>
        </w:numPr>
        <w:autoSpaceDE w:val="0"/>
        <w:autoSpaceDN w:val="0"/>
        <w:adjustRightInd w:val="0"/>
        <w:spacing w:after="0" w:line="201" w:lineRule="atLeast"/>
        <w:rPr>
          <w:rFonts w:ascii="Minion Pro" w:hAnsi="Minion Pro"/>
          <w:sz w:val="24"/>
          <w:szCs w:val="24"/>
        </w:rPr>
      </w:pPr>
      <w:proofErr w:type="gramStart"/>
      <w:r w:rsidRPr="00B76135">
        <w:rPr>
          <w:rFonts w:ascii="Minion Pro" w:hAnsi="Minion Pro"/>
          <w:sz w:val="24"/>
          <w:szCs w:val="24"/>
        </w:rPr>
        <w:t>d’ une</w:t>
      </w:r>
      <w:proofErr w:type="gramEnd"/>
      <w:r w:rsidRPr="00B76135">
        <w:rPr>
          <w:rFonts w:ascii="Minion Pro" w:hAnsi="Minion Pro"/>
          <w:sz w:val="24"/>
          <w:szCs w:val="24"/>
        </w:rPr>
        <w:t xml:space="preserve"> détérioration de l’électrode de dosage </w:t>
      </w:r>
    </w:p>
    <w:p w:rsidR="00B76135" w:rsidRPr="00B76135" w:rsidRDefault="00B76135" w:rsidP="00B76135">
      <w:pPr>
        <w:pStyle w:val="Paragraphedeliste"/>
        <w:numPr>
          <w:ilvl w:val="0"/>
          <w:numId w:val="3"/>
        </w:numPr>
        <w:rPr>
          <w:sz w:val="24"/>
          <w:szCs w:val="24"/>
        </w:rPr>
      </w:pPr>
      <w:r w:rsidRPr="00B76135">
        <w:rPr>
          <w:rFonts w:ascii="Minion Pro" w:hAnsi="Minion Pro"/>
          <w:sz w:val="24"/>
          <w:szCs w:val="24"/>
        </w:rPr>
        <w:t>d’un dysfonctionnement du lecteur</w:t>
      </w:r>
    </w:p>
    <w:p w:rsidR="00042452" w:rsidRPr="00B76135" w:rsidRDefault="00042452" w:rsidP="00042452">
      <w:pPr>
        <w:pStyle w:val="Default"/>
        <w:rPr>
          <w:rFonts w:ascii="Times New Roman" w:hAnsi="Times New Roman" w:cs="Times New Roman"/>
        </w:rPr>
      </w:pPr>
      <w:r w:rsidRPr="00B76135">
        <w:rPr>
          <w:rFonts w:ascii="Times New Roman" w:hAnsi="Times New Roman" w:cs="Times New Roman"/>
        </w:rPr>
        <w:t xml:space="preserve">Le passage de ces solutions est le </w:t>
      </w:r>
      <w:r w:rsidRPr="007A2D47">
        <w:rPr>
          <w:rFonts w:ascii="Times New Roman" w:hAnsi="Times New Roman" w:cs="Times New Roman"/>
          <w:b/>
        </w:rPr>
        <w:t>seul moyen</w:t>
      </w:r>
      <w:r w:rsidRPr="00B76135">
        <w:rPr>
          <w:rFonts w:ascii="Times New Roman" w:hAnsi="Times New Roman" w:cs="Times New Roman"/>
        </w:rPr>
        <w:t xml:space="preserve"> de s’assurer de la </w:t>
      </w:r>
      <w:r w:rsidRPr="007A2D47">
        <w:rPr>
          <w:rFonts w:ascii="Times New Roman" w:hAnsi="Times New Roman" w:cs="Times New Roman"/>
          <w:b/>
        </w:rPr>
        <w:t>qualité</w:t>
      </w:r>
      <w:r w:rsidRPr="00B76135">
        <w:rPr>
          <w:rFonts w:ascii="Times New Roman" w:hAnsi="Times New Roman" w:cs="Times New Roman"/>
        </w:rPr>
        <w:t xml:space="preserve"> du résultat obtenu.</w:t>
      </w:r>
    </w:p>
    <w:p w:rsidR="00B76135" w:rsidRDefault="00B76135" w:rsidP="00B76135">
      <w:pPr>
        <w:spacing w:before="100" w:beforeAutospacing="1" w:after="195" w:line="270" w:lineRule="atLeas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042452" w:rsidRPr="00A760FC" w:rsidRDefault="00B76135" w:rsidP="00B76135">
      <w:pPr>
        <w:spacing w:before="100" w:beforeAutospacing="1" w:after="195" w:line="270" w:lineRule="atLeast"/>
        <w:rPr>
          <w:rFonts w:ascii="Times New Roman" w:eastAsia="Times New Roman" w:hAnsi="Times New Roman" w:cs="Times New Roman"/>
          <w:b/>
          <w:color w:val="7C7C7C"/>
          <w:sz w:val="24"/>
          <w:szCs w:val="24"/>
          <w:lang w:eastAsia="fr-FR"/>
        </w:rPr>
      </w:pPr>
      <w:r w:rsidRPr="00B76135">
        <w:rPr>
          <w:rFonts w:ascii="Times New Roman" w:hAnsi="Times New Roman" w:cs="Times New Roman"/>
          <w:b/>
          <w:color w:val="000000"/>
          <w:sz w:val="24"/>
          <w:szCs w:val="24"/>
        </w:rPr>
        <w:t xml:space="preserve">Passer les solutions de contrôle : </w:t>
      </w:r>
    </w:p>
    <w:p w:rsidR="00042452" w:rsidRPr="00A760FC" w:rsidRDefault="00042452" w:rsidP="00042452">
      <w:pPr>
        <w:numPr>
          <w:ilvl w:val="0"/>
          <w:numId w:val="1"/>
        </w:numPr>
        <w:spacing w:before="100" w:beforeAutospacing="1" w:after="195" w:line="270" w:lineRule="atLeast"/>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u w:val="single"/>
          <w:lang w:eastAsia="fr-FR"/>
        </w:rPr>
        <w:t>une fois par semaine</w:t>
      </w:r>
      <w:r w:rsidR="00B76135" w:rsidRPr="0089741D">
        <w:rPr>
          <w:rFonts w:ascii="Times New Roman" w:eastAsia="Times New Roman" w:hAnsi="Times New Roman" w:cs="Times New Roman"/>
          <w:sz w:val="24"/>
          <w:szCs w:val="24"/>
          <w:lang w:eastAsia="fr-FR"/>
        </w:rPr>
        <w:t xml:space="preserve"> ou à chaque utilisation en cas d’utilisation irrégulière</w:t>
      </w:r>
    </w:p>
    <w:p w:rsidR="00042452" w:rsidRPr="00A760FC" w:rsidRDefault="00042452" w:rsidP="00042452">
      <w:pPr>
        <w:numPr>
          <w:ilvl w:val="0"/>
          <w:numId w:val="1"/>
        </w:numPr>
        <w:spacing w:before="100" w:beforeAutospacing="1" w:after="195" w:line="270" w:lineRule="atLeast"/>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 xml:space="preserve">chaque fois que vous </w:t>
      </w:r>
      <w:r w:rsidRPr="00A760FC">
        <w:rPr>
          <w:rFonts w:ascii="Times New Roman" w:eastAsia="Times New Roman" w:hAnsi="Times New Roman" w:cs="Times New Roman"/>
          <w:sz w:val="24"/>
          <w:szCs w:val="24"/>
          <w:u w:val="single"/>
          <w:lang w:eastAsia="fr-FR"/>
        </w:rPr>
        <w:t>ouvrez un nouveau flacon</w:t>
      </w:r>
      <w:r w:rsidRPr="00A760FC">
        <w:rPr>
          <w:rFonts w:ascii="Times New Roman" w:eastAsia="Times New Roman" w:hAnsi="Times New Roman" w:cs="Times New Roman"/>
          <w:sz w:val="24"/>
          <w:szCs w:val="24"/>
          <w:lang w:eastAsia="fr-FR"/>
        </w:rPr>
        <w:t xml:space="preserve"> de bandelettes réactives</w:t>
      </w:r>
    </w:p>
    <w:p w:rsidR="00042452" w:rsidRPr="00A760FC" w:rsidRDefault="00042452" w:rsidP="00042452">
      <w:pPr>
        <w:numPr>
          <w:ilvl w:val="0"/>
          <w:numId w:val="1"/>
        </w:numPr>
        <w:spacing w:before="100" w:beforeAutospacing="1" w:after="195" w:line="270" w:lineRule="atLeast"/>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en cas de résultats de test inattendus répétés</w:t>
      </w:r>
    </w:p>
    <w:p w:rsidR="0068214E" w:rsidRDefault="00042452" w:rsidP="0068214E">
      <w:pPr>
        <w:numPr>
          <w:ilvl w:val="0"/>
          <w:numId w:val="1"/>
        </w:numPr>
        <w:spacing w:before="100" w:beforeAutospacing="1" w:after="195" w:line="270" w:lineRule="atLeast"/>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en cas de chute ou de lecteur endommagé</w:t>
      </w:r>
    </w:p>
    <w:p w:rsidR="00042452" w:rsidRPr="0068214E" w:rsidRDefault="00042452" w:rsidP="0068214E">
      <w:pPr>
        <w:spacing w:before="100" w:beforeAutospacing="1" w:after="195" w:line="270" w:lineRule="atLeast"/>
        <w:rPr>
          <w:rFonts w:ascii="Times New Roman" w:eastAsia="Times New Roman" w:hAnsi="Times New Roman" w:cs="Times New Roman"/>
          <w:sz w:val="24"/>
          <w:szCs w:val="24"/>
          <w:lang w:eastAsia="fr-FR"/>
        </w:rPr>
      </w:pPr>
      <w:r w:rsidRPr="0068214E">
        <w:rPr>
          <w:rFonts w:ascii="Times New Roman" w:eastAsia="Times New Roman" w:hAnsi="Times New Roman" w:cs="Times New Roman"/>
          <w:sz w:val="24"/>
          <w:szCs w:val="24"/>
          <w:lang w:eastAsia="fr-FR"/>
        </w:rPr>
        <w:br/>
        <w:t>Si le résultat du test effectué avec la solution de contrôle se situe dans l’échelle de valeurs imprimée sur le flacon des bandelettes réactives, cela signifie que le lecteur et les bandelettes fonctionnent bien et que vous avez correctement effectué le test.</w:t>
      </w:r>
    </w:p>
    <w:p w:rsidR="0089741D" w:rsidRPr="0089741D" w:rsidRDefault="0089741D" w:rsidP="00042452">
      <w:pPr>
        <w:shd w:val="clear" w:color="auto" w:fill="FFFFFF"/>
        <w:spacing w:before="195" w:after="195" w:line="27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ce n’est pas le cas, vérifier le résultat et contacter l</w:t>
      </w:r>
      <w:r w:rsidR="0068214E">
        <w:rPr>
          <w:rFonts w:ascii="Times New Roman" w:eastAsia="Times New Roman" w:hAnsi="Times New Roman" w:cs="Times New Roman"/>
          <w:sz w:val="24"/>
          <w:szCs w:val="24"/>
          <w:lang w:eastAsia="fr-FR"/>
        </w:rPr>
        <w:t>e laboratoire</w:t>
      </w:r>
      <w:r>
        <w:rPr>
          <w:rFonts w:ascii="Times New Roman" w:eastAsia="Times New Roman" w:hAnsi="Times New Roman" w:cs="Times New Roman"/>
          <w:sz w:val="24"/>
          <w:szCs w:val="24"/>
          <w:lang w:eastAsia="fr-FR"/>
        </w:rPr>
        <w:t xml:space="preserve"> </w:t>
      </w:r>
      <w:r w:rsidR="0068214E">
        <w:rPr>
          <w:rFonts w:ascii="Times New Roman" w:eastAsia="Times New Roman" w:hAnsi="Times New Roman" w:cs="Times New Roman"/>
          <w:sz w:val="24"/>
          <w:szCs w:val="24"/>
          <w:lang w:eastAsia="fr-FR"/>
        </w:rPr>
        <w:t xml:space="preserve">de biochimie </w:t>
      </w:r>
      <w:r>
        <w:rPr>
          <w:rFonts w:ascii="Times New Roman" w:eastAsia="Times New Roman" w:hAnsi="Times New Roman" w:cs="Times New Roman"/>
          <w:sz w:val="24"/>
          <w:szCs w:val="24"/>
          <w:lang w:eastAsia="fr-FR"/>
        </w:rPr>
        <w:t xml:space="preserve">(tel </w:t>
      </w:r>
      <w:r w:rsidR="009D53AE">
        <w:rPr>
          <w:rFonts w:ascii="Times New Roman" w:eastAsia="Times New Roman" w:hAnsi="Times New Roman" w:cs="Times New Roman"/>
          <w:sz w:val="24"/>
          <w:szCs w:val="24"/>
          <w:lang w:eastAsia="fr-FR"/>
        </w:rPr>
        <w:t>45156 demander un référent Biologie Délocalisée</w:t>
      </w:r>
      <w:r>
        <w:rPr>
          <w:rFonts w:ascii="Times New Roman" w:eastAsia="Times New Roman" w:hAnsi="Times New Roman" w:cs="Times New Roman"/>
          <w:sz w:val="24"/>
          <w:szCs w:val="24"/>
          <w:lang w:eastAsia="fr-FR"/>
        </w:rPr>
        <w:t>)</w:t>
      </w:r>
    </w:p>
    <w:p w:rsidR="00B76135" w:rsidRPr="0089741D" w:rsidRDefault="0089741D" w:rsidP="00042452">
      <w:pPr>
        <w:shd w:val="clear" w:color="auto" w:fill="FFFFFF"/>
        <w:spacing w:before="195" w:after="195" w:line="27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chaque contrôle, r</w:t>
      </w:r>
      <w:r w:rsidR="00B76135" w:rsidRPr="0089741D">
        <w:rPr>
          <w:rFonts w:ascii="Times New Roman" w:eastAsia="Times New Roman" w:hAnsi="Times New Roman" w:cs="Times New Roman"/>
          <w:sz w:val="24"/>
          <w:szCs w:val="24"/>
          <w:lang w:eastAsia="fr-FR"/>
        </w:rPr>
        <w:t>emplissez la fiche navette et envoye</w:t>
      </w:r>
      <w:r w:rsidR="007A2D47">
        <w:rPr>
          <w:rFonts w:ascii="Times New Roman" w:eastAsia="Times New Roman" w:hAnsi="Times New Roman" w:cs="Times New Roman"/>
          <w:sz w:val="24"/>
          <w:szCs w:val="24"/>
          <w:lang w:eastAsia="fr-FR"/>
        </w:rPr>
        <w:t>z</w:t>
      </w:r>
      <w:r>
        <w:rPr>
          <w:rFonts w:ascii="Times New Roman" w:eastAsia="Times New Roman" w:hAnsi="Times New Roman" w:cs="Times New Roman"/>
          <w:sz w:val="24"/>
          <w:szCs w:val="24"/>
          <w:lang w:eastAsia="fr-FR"/>
        </w:rPr>
        <w:t>-</w:t>
      </w:r>
      <w:r w:rsidR="00B76135" w:rsidRPr="0089741D">
        <w:rPr>
          <w:rFonts w:ascii="Times New Roman" w:eastAsia="Times New Roman" w:hAnsi="Times New Roman" w:cs="Times New Roman"/>
          <w:sz w:val="24"/>
          <w:szCs w:val="24"/>
          <w:lang w:eastAsia="fr-FR"/>
        </w:rPr>
        <w:t xml:space="preserve">la au laboratoire. </w:t>
      </w:r>
    </w:p>
    <w:p w:rsidR="00B76135" w:rsidRPr="00A760FC" w:rsidRDefault="00B76135" w:rsidP="00042452">
      <w:pPr>
        <w:shd w:val="clear" w:color="auto" w:fill="FFFFFF"/>
        <w:spacing w:before="195" w:after="195" w:line="270" w:lineRule="atLeast"/>
        <w:rPr>
          <w:rFonts w:ascii="Times New Roman" w:eastAsia="Times New Roman" w:hAnsi="Times New Roman" w:cs="Times New Roman"/>
          <w:color w:val="7C7C7C"/>
          <w:sz w:val="24"/>
          <w:szCs w:val="24"/>
          <w:lang w:eastAsia="fr-FR"/>
        </w:rPr>
      </w:pPr>
      <w:r>
        <w:rPr>
          <w:rFonts w:ascii="Times New Roman" w:eastAsia="Times New Roman" w:hAnsi="Times New Roman" w:cs="Times New Roman"/>
          <w:color w:val="7C7C7C"/>
          <w:sz w:val="24"/>
          <w:szCs w:val="24"/>
          <w:lang w:eastAsia="fr-FR"/>
        </w:rPr>
        <w:t>___________________________________________________________________________</w:t>
      </w:r>
    </w:p>
    <w:p w:rsidR="00042452" w:rsidRPr="00A760FC" w:rsidRDefault="00042452" w:rsidP="00B76135">
      <w:pPr>
        <w:shd w:val="clear" w:color="auto" w:fill="FFFFFF"/>
        <w:spacing w:before="195" w:after="195" w:line="240" w:lineRule="auto"/>
        <w:rPr>
          <w:rFonts w:ascii="Times New Roman" w:eastAsia="Times New Roman" w:hAnsi="Times New Roman" w:cs="Times New Roman"/>
          <w:b/>
          <w:sz w:val="24"/>
          <w:szCs w:val="24"/>
          <w:lang w:eastAsia="fr-FR"/>
        </w:rPr>
      </w:pPr>
      <w:r w:rsidRPr="00A760FC">
        <w:rPr>
          <w:rFonts w:ascii="Times New Roman" w:eastAsia="Times New Roman" w:hAnsi="Times New Roman" w:cs="Times New Roman"/>
          <w:b/>
          <w:bCs/>
          <w:sz w:val="24"/>
          <w:szCs w:val="24"/>
          <w:lang w:eastAsia="fr-FR"/>
        </w:rPr>
        <w:t>Conservation et manipulation de la solution de contrôle</w:t>
      </w:r>
      <w:r w:rsidR="0089741D">
        <w:rPr>
          <w:rFonts w:ascii="Times New Roman" w:eastAsia="Times New Roman" w:hAnsi="Times New Roman" w:cs="Times New Roman"/>
          <w:b/>
          <w:bCs/>
          <w:sz w:val="24"/>
          <w:szCs w:val="24"/>
          <w:lang w:eastAsia="fr-FR"/>
        </w:rPr>
        <w:t> :</w:t>
      </w:r>
    </w:p>
    <w:p w:rsidR="00B76135" w:rsidRPr="0089741D" w:rsidRDefault="00B76135" w:rsidP="00B76135">
      <w:pPr>
        <w:numPr>
          <w:ilvl w:val="0"/>
          <w:numId w:val="2"/>
        </w:numPr>
        <w:spacing w:before="100" w:beforeAutospacing="1" w:after="195" w:line="240" w:lineRule="auto"/>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Inscrivez la date d’</w:t>
      </w:r>
      <w:r w:rsidR="007A2D47">
        <w:rPr>
          <w:rFonts w:ascii="Times New Roman" w:eastAsia="Times New Roman" w:hAnsi="Times New Roman" w:cs="Times New Roman"/>
          <w:sz w:val="24"/>
          <w:szCs w:val="24"/>
          <w:lang w:eastAsia="fr-FR"/>
        </w:rPr>
        <w:t>ouverture</w:t>
      </w:r>
      <w:r w:rsidRPr="00A760FC">
        <w:rPr>
          <w:rFonts w:ascii="Times New Roman" w:eastAsia="Times New Roman" w:hAnsi="Times New Roman" w:cs="Times New Roman"/>
          <w:sz w:val="24"/>
          <w:szCs w:val="24"/>
          <w:lang w:eastAsia="fr-FR"/>
        </w:rPr>
        <w:t xml:space="preserve"> sur le flacon.</w:t>
      </w:r>
      <w:r w:rsidRPr="0089741D">
        <w:rPr>
          <w:rFonts w:ascii="Times New Roman" w:eastAsia="Times New Roman" w:hAnsi="Times New Roman" w:cs="Times New Roman"/>
          <w:sz w:val="24"/>
          <w:szCs w:val="24"/>
          <w:lang w:eastAsia="fr-FR"/>
        </w:rPr>
        <w:t xml:space="preserve"> </w:t>
      </w:r>
    </w:p>
    <w:p w:rsidR="00B76135" w:rsidRPr="00A760FC" w:rsidRDefault="00B76135" w:rsidP="00B76135">
      <w:pPr>
        <w:numPr>
          <w:ilvl w:val="0"/>
          <w:numId w:val="2"/>
        </w:numPr>
        <w:spacing w:before="100" w:beforeAutospacing="1" w:after="195" w:line="240" w:lineRule="auto"/>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Agitez le flacon avant utilisation</w:t>
      </w:r>
    </w:p>
    <w:p w:rsidR="00042452" w:rsidRPr="00A760FC" w:rsidRDefault="00042452" w:rsidP="00B76135">
      <w:pPr>
        <w:numPr>
          <w:ilvl w:val="0"/>
          <w:numId w:val="2"/>
        </w:numPr>
        <w:spacing w:before="100" w:beforeAutospacing="1" w:after="195" w:line="240" w:lineRule="auto"/>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 xml:space="preserve">Jetez </w:t>
      </w:r>
      <w:proofErr w:type="gramStart"/>
      <w:r w:rsidRPr="00A760FC">
        <w:rPr>
          <w:rFonts w:ascii="Times New Roman" w:eastAsia="Times New Roman" w:hAnsi="Times New Roman" w:cs="Times New Roman"/>
          <w:sz w:val="24"/>
          <w:szCs w:val="24"/>
          <w:lang w:eastAsia="fr-FR"/>
        </w:rPr>
        <w:t>la</w:t>
      </w:r>
      <w:proofErr w:type="gramEnd"/>
      <w:r w:rsidRPr="00A760FC">
        <w:rPr>
          <w:rFonts w:ascii="Times New Roman" w:eastAsia="Times New Roman" w:hAnsi="Times New Roman" w:cs="Times New Roman"/>
          <w:sz w:val="24"/>
          <w:szCs w:val="24"/>
          <w:lang w:eastAsia="fr-FR"/>
        </w:rPr>
        <w:t xml:space="preserve"> 3 mois après ouverture.</w:t>
      </w:r>
    </w:p>
    <w:p w:rsidR="00042452" w:rsidRPr="00A760FC" w:rsidRDefault="00042452" w:rsidP="00B76135">
      <w:pPr>
        <w:numPr>
          <w:ilvl w:val="0"/>
          <w:numId w:val="2"/>
        </w:numPr>
        <w:spacing w:before="100" w:beforeAutospacing="1" w:after="195" w:line="240" w:lineRule="auto"/>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Ne l’utilisez pas au-delà de la date de péremption.</w:t>
      </w:r>
    </w:p>
    <w:p w:rsidR="00042452" w:rsidRPr="00A760FC" w:rsidRDefault="00042452" w:rsidP="00B76135">
      <w:pPr>
        <w:numPr>
          <w:ilvl w:val="0"/>
          <w:numId w:val="2"/>
        </w:numPr>
        <w:spacing w:before="100" w:beforeAutospacing="1" w:after="195" w:line="240" w:lineRule="auto"/>
        <w:rPr>
          <w:rFonts w:ascii="Times New Roman" w:eastAsia="Times New Roman" w:hAnsi="Times New Roman" w:cs="Times New Roman"/>
          <w:sz w:val="24"/>
          <w:szCs w:val="24"/>
          <w:lang w:eastAsia="fr-FR"/>
        </w:rPr>
      </w:pPr>
      <w:r w:rsidRPr="00A760FC">
        <w:rPr>
          <w:rFonts w:ascii="Times New Roman" w:eastAsia="Times New Roman" w:hAnsi="Times New Roman" w:cs="Times New Roman"/>
          <w:sz w:val="24"/>
          <w:szCs w:val="24"/>
          <w:lang w:eastAsia="fr-FR"/>
        </w:rPr>
        <w:t>Conservez</w:t>
      </w:r>
      <w:r w:rsidR="00B76135" w:rsidRPr="0089741D">
        <w:rPr>
          <w:rFonts w:ascii="Times New Roman" w:eastAsia="Times New Roman" w:hAnsi="Times New Roman" w:cs="Times New Roman"/>
          <w:sz w:val="24"/>
          <w:szCs w:val="24"/>
          <w:lang w:eastAsia="fr-FR"/>
        </w:rPr>
        <w:t>-</w:t>
      </w:r>
      <w:r w:rsidRPr="00A760FC">
        <w:rPr>
          <w:rFonts w:ascii="Times New Roman" w:eastAsia="Times New Roman" w:hAnsi="Times New Roman" w:cs="Times New Roman"/>
          <w:sz w:val="24"/>
          <w:szCs w:val="24"/>
          <w:lang w:eastAsia="fr-FR"/>
        </w:rPr>
        <w:t>la à un</w:t>
      </w:r>
      <w:r w:rsidR="0089741D">
        <w:rPr>
          <w:rFonts w:ascii="Times New Roman" w:eastAsia="Times New Roman" w:hAnsi="Times New Roman" w:cs="Times New Roman"/>
          <w:sz w:val="24"/>
          <w:szCs w:val="24"/>
          <w:lang w:eastAsia="fr-FR"/>
        </w:rPr>
        <w:t xml:space="preserve">e température inférieure à 30°C </w:t>
      </w:r>
      <w:r w:rsidR="00B76135" w:rsidRPr="0089741D">
        <w:rPr>
          <w:rFonts w:ascii="Times New Roman" w:eastAsia="Times New Roman" w:hAnsi="Times New Roman" w:cs="Times New Roman"/>
          <w:sz w:val="24"/>
          <w:szCs w:val="24"/>
          <w:lang w:eastAsia="fr-FR"/>
        </w:rPr>
        <w:t>(n</w:t>
      </w:r>
      <w:r w:rsidR="00B76135" w:rsidRPr="00A760FC">
        <w:rPr>
          <w:rFonts w:ascii="Times New Roman" w:eastAsia="Times New Roman" w:hAnsi="Times New Roman" w:cs="Times New Roman"/>
          <w:sz w:val="24"/>
          <w:szCs w:val="24"/>
          <w:lang w:eastAsia="fr-FR"/>
        </w:rPr>
        <w:t>e la</w:t>
      </w:r>
      <w:r w:rsidR="00B76135" w:rsidRPr="0089741D">
        <w:rPr>
          <w:rFonts w:ascii="Times New Roman" w:eastAsia="Times New Roman" w:hAnsi="Times New Roman" w:cs="Times New Roman"/>
          <w:sz w:val="24"/>
          <w:szCs w:val="24"/>
          <w:lang w:eastAsia="fr-FR"/>
        </w:rPr>
        <w:t xml:space="preserve"> conservez pas au réfrigérateur)</w:t>
      </w:r>
      <w:r w:rsidR="0089741D">
        <w:rPr>
          <w:rFonts w:ascii="Times New Roman" w:eastAsia="Times New Roman" w:hAnsi="Times New Roman" w:cs="Times New Roman"/>
          <w:sz w:val="24"/>
          <w:szCs w:val="24"/>
          <w:lang w:eastAsia="fr-FR"/>
        </w:rPr>
        <w:t>.</w:t>
      </w:r>
    </w:p>
    <w:p w:rsidR="00A760FC" w:rsidRPr="009D53AE" w:rsidRDefault="00042452" w:rsidP="009D53AE">
      <w:pPr>
        <w:shd w:val="clear" w:color="auto" w:fill="FFFFFF"/>
        <w:spacing w:before="195" w:after="195" w:line="240" w:lineRule="auto"/>
        <w:rPr>
          <w:rFonts w:ascii="Times New Roman" w:eastAsia="Times New Roman" w:hAnsi="Times New Roman" w:cs="Times New Roman"/>
          <w:color w:val="7C7C7C"/>
          <w:sz w:val="24"/>
          <w:szCs w:val="24"/>
          <w:lang w:eastAsia="fr-FR"/>
        </w:rPr>
      </w:pPr>
      <w:r w:rsidRPr="00A760FC">
        <w:rPr>
          <w:rFonts w:ascii="Times New Roman" w:eastAsia="Times New Roman" w:hAnsi="Times New Roman" w:cs="Times New Roman"/>
          <w:color w:val="7C7C7C"/>
          <w:sz w:val="24"/>
          <w:szCs w:val="24"/>
          <w:lang w:eastAsia="fr-FR"/>
        </w:rPr>
        <w:br/>
      </w:r>
    </w:p>
    <w:sectPr w:rsidR="00A760FC" w:rsidRPr="009D53AE" w:rsidSect="00652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F562E"/>
    <w:multiLevelType w:val="multilevel"/>
    <w:tmpl w:val="DAB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F246F"/>
    <w:multiLevelType w:val="hybridMultilevel"/>
    <w:tmpl w:val="4E9AD2D6"/>
    <w:lvl w:ilvl="0" w:tplc="A6FEFBD2">
      <w:numFmt w:val="bullet"/>
      <w:lvlText w:val="-"/>
      <w:lvlJc w:val="left"/>
      <w:pPr>
        <w:ind w:left="540" w:hanging="360"/>
      </w:pPr>
      <w:rPr>
        <w:rFonts w:ascii="Minion Pro" w:eastAsiaTheme="minorHAnsi" w:hAnsi="Minion Pro"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67FC749F"/>
    <w:multiLevelType w:val="multilevel"/>
    <w:tmpl w:val="A94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6AF7"/>
    <w:rsid w:val="00042452"/>
    <w:rsid w:val="0005576C"/>
    <w:rsid w:val="000F601A"/>
    <w:rsid w:val="004C3F12"/>
    <w:rsid w:val="004F2F57"/>
    <w:rsid w:val="006528C5"/>
    <w:rsid w:val="0068214E"/>
    <w:rsid w:val="007478B9"/>
    <w:rsid w:val="007A2D47"/>
    <w:rsid w:val="0089741D"/>
    <w:rsid w:val="009D53AE"/>
    <w:rsid w:val="009F191F"/>
    <w:rsid w:val="00A760FC"/>
    <w:rsid w:val="00B76135"/>
    <w:rsid w:val="00BD448D"/>
    <w:rsid w:val="00C72E4B"/>
    <w:rsid w:val="00D15F3A"/>
    <w:rsid w:val="00D86AF7"/>
    <w:rsid w:val="00EC0A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C5"/>
  </w:style>
  <w:style w:type="paragraph" w:styleId="Titre3">
    <w:name w:val="heading 3"/>
    <w:basedOn w:val="Normal"/>
    <w:link w:val="Titre3Car"/>
    <w:uiPriority w:val="9"/>
    <w:qFormat/>
    <w:rsid w:val="00A760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3F12"/>
    <w:pPr>
      <w:autoSpaceDE w:val="0"/>
      <w:autoSpaceDN w:val="0"/>
      <w:adjustRightInd w:val="0"/>
      <w:spacing w:after="0" w:line="240" w:lineRule="auto"/>
    </w:pPr>
    <w:rPr>
      <w:rFonts w:ascii="Arial" w:hAnsi="Arial" w:cs="Arial"/>
      <w:color w:val="000000"/>
      <w:sz w:val="24"/>
      <w:szCs w:val="24"/>
    </w:rPr>
  </w:style>
  <w:style w:type="paragraph" w:customStyle="1" w:styleId="Pa43">
    <w:name w:val="Pa43"/>
    <w:basedOn w:val="Default"/>
    <w:next w:val="Default"/>
    <w:uiPriority w:val="99"/>
    <w:rsid w:val="004C3F12"/>
    <w:pPr>
      <w:spacing w:line="201" w:lineRule="atLeast"/>
    </w:pPr>
    <w:rPr>
      <w:rFonts w:ascii="Minion Pro" w:hAnsi="Minion Pro" w:cstheme="minorBidi"/>
      <w:color w:val="auto"/>
    </w:rPr>
  </w:style>
  <w:style w:type="character" w:customStyle="1" w:styleId="A8">
    <w:name w:val="A8"/>
    <w:uiPriority w:val="99"/>
    <w:rsid w:val="004C3F12"/>
    <w:rPr>
      <w:rFonts w:cs="Minion Pro"/>
      <w:color w:val="000000"/>
      <w:sz w:val="19"/>
      <w:szCs w:val="19"/>
    </w:rPr>
  </w:style>
  <w:style w:type="character" w:customStyle="1" w:styleId="A7">
    <w:name w:val="A7"/>
    <w:uiPriority w:val="99"/>
    <w:rsid w:val="004C3F12"/>
    <w:rPr>
      <w:rFonts w:cs="Minion Pro"/>
      <w:color w:val="000000"/>
      <w:sz w:val="19"/>
      <w:szCs w:val="19"/>
    </w:rPr>
  </w:style>
  <w:style w:type="character" w:customStyle="1" w:styleId="Titre3Car">
    <w:name w:val="Titre 3 Car"/>
    <w:basedOn w:val="Policepardfaut"/>
    <w:link w:val="Titre3"/>
    <w:uiPriority w:val="9"/>
    <w:rsid w:val="00A760FC"/>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B76135"/>
    <w:pPr>
      <w:ind w:left="720"/>
      <w:contextualSpacing/>
    </w:pPr>
  </w:style>
</w:styles>
</file>

<file path=word/webSettings.xml><?xml version="1.0" encoding="utf-8"?>
<w:webSettings xmlns:r="http://schemas.openxmlformats.org/officeDocument/2006/relationships" xmlns:w="http://schemas.openxmlformats.org/wordprocessingml/2006/main">
  <w:divs>
    <w:div w:id="346442871">
      <w:bodyDiv w:val="1"/>
      <w:marLeft w:val="0"/>
      <w:marRight w:val="0"/>
      <w:marTop w:val="0"/>
      <w:marBottom w:val="0"/>
      <w:divBdr>
        <w:top w:val="none" w:sz="0" w:space="0" w:color="auto"/>
        <w:left w:val="none" w:sz="0" w:space="0" w:color="auto"/>
        <w:bottom w:val="none" w:sz="0" w:space="0" w:color="auto"/>
        <w:right w:val="none" w:sz="0" w:space="0" w:color="auto"/>
      </w:divBdr>
      <w:divsChild>
        <w:div w:id="377172452">
          <w:marLeft w:val="0"/>
          <w:marRight w:val="0"/>
          <w:marTop w:val="0"/>
          <w:marBottom w:val="0"/>
          <w:divBdr>
            <w:top w:val="none" w:sz="0" w:space="0" w:color="auto"/>
            <w:left w:val="none" w:sz="0" w:space="0" w:color="auto"/>
            <w:bottom w:val="none" w:sz="0" w:space="0" w:color="auto"/>
            <w:right w:val="none" w:sz="0" w:space="0" w:color="auto"/>
          </w:divBdr>
          <w:divsChild>
            <w:div w:id="838347843">
              <w:marLeft w:val="0"/>
              <w:marRight w:val="0"/>
              <w:marTop w:val="0"/>
              <w:marBottom w:val="0"/>
              <w:divBdr>
                <w:top w:val="none" w:sz="0" w:space="0" w:color="auto"/>
                <w:left w:val="none" w:sz="0" w:space="0" w:color="auto"/>
                <w:bottom w:val="none" w:sz="0" w:space="0" w:color="auto"/>
                <w:right w:val="none" w:sz="0" w:space="0" w:color="auto"/>
              </w:divBdr>
              <w:divsChild>
                <w:div w:id="675618112">
                  <w:marLeft w:val="0"/>
                  <w:marRight w:val="0"/>
                  <w:marTop w:val="0"/>
                  <w:marBottom w:val="0"/>
                  <w:divBdr>
                    <w:top w:val="none" w:sz="0" w:space="0" w:color="auto"/>
                    <w:left w:val="none" w:sz="0" w:space="0" w:color="auto"/>
                    <w:bottom w:val="none" w:sz="0" w:space="0" w:color="auto"/>
                    <w:right w:val="none" w:sz="0" w:space="0" w:color="auto"/>
                  </w:divBdr>
                  <w:divsChild>
                    <w:div w:id="1449469739">
                      <w:marLeft w:val="0"/>
                      <w:marRight w:val="0"/>
                      <w:marTop w:val="0"/>
                      <w:marBottom w:val="0"/>
                      <w:divBdr>
                        <w:top w:val="none" w:sz="0" w:space="0" w:color="auto"/>
                        <w:left w:val="none" w:sz="0" w:space="0" w:color="auto"/>
                        <w:bottom w:val="none" w:sz="0" w:space="0" w:color="auto"/>
                        <w:right w:val="none" w:sz="0" w:space="0" w:color="auto"/>
                      </w:divBdr>
                      <w:divsChild>
                        <w:div w:id="1012876188">
                          <w:marLeft w:val="0"/>
                          <w:marRight w:val="0"/>
                          <w:marTop w:val="0"/>
                          <w:marBottom w:val="0"/>
                          <w:divBdr>
                            <w:top w:val="none" w:sz="0" w:space="0" w:color="auto"/>
                            <w:left w:val="none" w:sz="0" w:space="0" w:color="auto"/>
                            <w:bottom w:val="none" w:sz="0" w:space="0" w:color="auto"/>
                            <w:right w:val="none" w:sz="0" w:space="0" w:color="auto"/>
                          </w:divBdr>
                          <w:divsChild>
                            <w:div w:id="417336549">
                              <w:marLeft w:val="0"/>
                              <w:marRight w:val="0"/>
                              <w:marTop w:val="0"/>
                              <w:marBottom w:val="0"/>
                              <w:divBdr>
                                <w:top w:val="none" w:sz="0" w:space="0" w:color="auto"/>
                                <w:left w:val="none" w:sz="0" w:space="0" w:color="auto"/>
                                <w:bottom w:val="none" w:sz="0" w:space="0" w:color="auto"/>
                                <w:right w:val="none" w:sz="0" w:space="0" w:color="auto"/>
                              </w:divBdr>
                              <w:divsChild>
                                <w:div w:id="1402947249">
                                  <w:marLeft w:val="0"/>
                                  <w:marRight w:val="0"/>
                                  <w:marTop w:val="0"/>
                                  <w:marBottom w:val="0"/>
                                  <w:divBdr>
                                    <w:top w:val="none" w:sz="0" w:space="0" w:color="auto"/>
                                    <w:left w:val="none" w:sz="0" w:space="0" w:color="auto"/>
                                    <w:bottom w:val="none" w:sz="0" w:space="0" w:color="auto"/>
                                    <w:right w:val="none" w:sz="0" w:space="0" w:color="auto"/>
                                  </w:divBdr>
                                  <w:divsChild>
                                    <w:div w:id="790049678">
                                      <w:marLeft w:val="0"/>
                                      <w:marRight w:val="0"/>
                                      <w:marTop w:val="0"/>
                                      <w:marBottom w:val="0"/>
                                      <w:divBdr>
                                        <w:top w:val="none" w:sz="0" w:space="0" w:color="auto"/>
                                        <w:left w:val="none" w:sz="0" w:space="0" w:color="auto"/>
                                        <w:bottom w:val="none" w:sz="0" w:space="0" w:color="auto"/>
                                        <w:right w:val="none" w:sz="0" w:space="0" w:color="auto"/>
                                      </w:divBdr>
                                      <w:divsChild>
                                        <w:div w:id="1286034929">
                                          <w:marLeft w:val="0"/>
                                          <w:marRight w:val="0"/>
                                          <w:marTop w:val="0"/>
                                          <w:marBottom w:val="0"/>
                                          <w:divBdr>
                                            <w:top w:val="none" w:sz="0" w:space="0" w:color="auto"/>
                                            <w:left w:val="none" w:sz="0" w:space="0" w:color="auto"/>
                                            <w:bottom w:val="none" w:sz="0" w:space="0" w:color="auto"/>
                                            <w:right w:val="none" w:sz="0" w:space="0" w:color="auto"/>
                                          </w:divBdr>
                                          <w:divsChild>
                                            <w:div w:id="1164319080">
                                              <w:marLeft w:val="0"/>
                                              <w:marRight w:val="0"/>
                                              <w:marTop w:val="0"/>
                                              <w:marBottom w:val="0"/>
                                              <w:divBdr>
                                                <w:top w:val="none" w:sz="0" w:space="0" w:color="auto"/>
                                                <w:left w:val="none" w:sz="0" w:space="0" w:color="auto"/>
                                                <w:bottom w:val="none" w:sz="0" w:space="0" w:color="auto"/>
                                                <w:right w:val="none" w:sz="0" w:space="0" w:color="auto"/>
                                              </w:divBdr>
                                              <w:divsChild>
                                                <w:div w:id="11485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CHRU BREST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Plée-Gautier</dc:creator>
  <cp:lastModifiedBy>emmanuelle Plée-Gautier</cp:lastModifiedBy>
  <cp:revision>2</cp:revision>
  <cp:lastPrinted>2017-09-11T09:57:00Z</cp:lastPrinted>
  <dcterms:created xsi:type="dcterms:W3CDTF">2018-09-19T15:46:00Z</dcterms:created>
  <dcterms:modified xsi:type="dcterms:W3CDTF">2018-09-19T15:46:00Z</dcterms:modified>
</cp:coreProperties>
</file>